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5248" w14:textId="0D11AC72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14:paraId="1F8F0DB1" w14:textId="720780FD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each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session, along with your audience disclosure, and uploaded into your Teams folder)</w:t>
      </w:r>
    </w:p>
    <w:p w14:paraId="03406DE7" w14:textId="77777777" w:rsidR="001C63B6" w:rsidRPr="00BA4C0D" w:rsidRDefault="001C63B6" w:rsidP="001C63B6">
      <w:pPr>
        <w:pStyle w:val="NoSpacing"/>
        <w:jc w:val="center"/>
        <w:rPr>
          <w:rFonts w:ascii="Montserrat" w:hAnsi="Montserrat" w:cs="Tahoma"/>
          <w:color w:val="000000"/>
          <w:shd w:val="clear" w:color="auto" w:fill="FFFFFF"/>
        </w:rPr>
      </w:pPr>
    </w:p>
    <w:p w14:paraId="6F8C96F4" w14:textId="0A4745D2" w:rsidR="001C63B6" w:rsidRPr="00BA4C0D" w:rsidRDefault="001C63B6" w:rsidP="001C63B6">
      <w:pPr>
        <w:pStyle w:val="NoSpacing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below for each case that is discussed in your RSS session.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We kindly request to </w:t>
      </w:r>
      <w:r w:rsidR="00E1542C">
        <w:rPr>
          <w:rFonts w:ascii="Montserrat" w:hAnsi="Montserrat" w:cs="Tahoma"/>
          <w:color w:val="000000"/>
          <w:shd w:val="clear" w:color="auto" w:fill="FFFFFF"/>
        </w:rPr>
        <w:t xml:space="preserve">review and ensure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>no patient identification is listed.</w:t>
      </w:r>
    </w:p>
    <w:p w14:paraId="720C132F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49047798" w14:textId="30EA7FA0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6F560C">
        <w:rPr>
          <w:rFonts w:ascii="Montserrat" w:hAnsi="Montserrat" w:cs="Tahoma"/>
          <w:b/>
          <w:bCs/>
          <w:color w:val="000000"/>
          <w:shd w:val="clear" w:color="auto" w:fill="FFFFFF"/>
        </w:rPr>
        <w:t>Nemours Enterprise-wide Division of Infectious Disease Morbidity &amp; Mortality/Journal Club</w:t>
      </w:r>
    </w:p>
    <w:p w14:paraId="7BDCB79D" w14:textId="77777777" w:rsidR="00BA4C0D" w:rsidRPr="00BA4C0D" w:rsidRDefault="00BA4C0D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3EE625AA" w14:textId="5415654C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Se</w:t>
      </w:r>
      <w:r w:rsidR="001C63B6"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ssion </w:t>
      </w:r>
      <w:proofErr w:type="gramStart"/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Date</w:t>
      </w:r>
      <w:r w:rsidR="006F560C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: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</w:t>
      </w:r>
      <w:proofErr w:type="gramEnd"/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</w:t>
      </w:r>
      <w:r w:rsidR="00A62F28">
        <w:rPr>
          <w:rFonts w:ascii="Montserrat" w:hAnsi="Montserrat" w:cs="Tahoma"/>
          <w:b/>
          <w:bCs/>
          <w:color w:val="000000"/>
          <w:shd w:val="clear" w:color="auto" w:fill="FFFFFF"/>
        </w:rPr>
        <w:t>April 3, 2026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______________________________________________________________________</w:t>
      </w:r>
    </w:p>
    <w:p w14:paraId="78D4E727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690"/>
        <w:gridCol w:w="4770"/>
        <w:gridCol w:w="4945"/>
      </w:tblGrid>
      <w:tr w:rsidR="006E372C" w:rsidRPr="00BA4C0D" w14:paraId="26D6E588" w14:textId="77777777" w:rsidTr="00A62F28">
        <w:tc>
          <w:tcPr>
            <w:tcW w:w="985" w:type="dxa"/>
          </w:tcPr>
          <w:p w14:paraId="2AEC71EC" w14:textId="12026482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3690" w:type="dxa"/>
          </w:tcPr>
          <w:p w14:paraId="4BDB2B19" w14:textId="661E7D4E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770" w:type="dxa"/>
          </w:tcPr>
          <w:p w14:paraId="3211390C" w14:textId="118B2393" w:rsidR="006E372C" w:rsidRPr="006F4770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4945" w:type="dxa"/>
          </w:tcPr>
          <w:p w14:paraId="59C64877" w14:textId="34A5A4B9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="00B16864"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="006E372C" w:rsidRPr="00BA4C0D" w14:paraId="7EDE09BE" w14:textId="77777777" w:rsidTr="00A62F28">
        <w:tc>
          <w:tcPr>
            <w:tcW w:w="985" w:type="dxa"/>
          </w:tcPr>
          <w:p w14:paraId="1924B4C1" w14:textId="77777777" w:rsidR="006E372C" w:rsidRPr="002F482D" w:rsidRDefault="006E372C" w:rsidP="002F482D">
            <w:pPr>
              <w:pStyle w:val="NoSpacing"/>
              <w:rPr>
                <w:rFonts w:cstheme="minorHAnsi"/>
                <w:color w:val="000000"/>
                <w:shd w:val="clear" w:color="auto" w:fill="FFFFFF"/>
              </w:rPr>
            </w:pPr>
          </w:p>
          <w:p w14:paraId="4C184C6E" w14:textId="77777777" w:rsidR="006E372C" w:rsidRPr="002F482D" w:rsidRDefault="006E372C" w:rsidP="002F482D">
            <w:pPr>
              <w:pStyle w:val="NoSpacing"/>
              <w:rPr>
                <w:rFonts w:cstheme="minorHAnsi"/>
                <w:color w:val="000000"/>
                <w:shd w:val="clear" w:color="auto" w:fill="FFFFFF"/>
              </w:rPr>
            </w:pPr>
          </w:p>
          <w:p w14:paraId="5945A4D8" w14:textId="6948EC26" w:rsidR="006E372C" w:rsidRPr="002F482D" w:rsidRDefault="006E372C" w:rsidP="002F482D">
            <w:pPr>
              <w:pStyle w:val="NoSpacing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>1</w:t>
            </w:r>
          </w:p>
          <w:p w14:paraId="0FD9B5E4" w14:textId="77777777" w:rsidR="006E372C" w:rsidRPr="002F482D" w:rsidRDefault="006E372C" w:rsidP="002F482D">
            <w:pPr>
              <w:pStyle w:val="NoSpacing"/>
              <w:rPr>
                <w:rFonts w:cstheme="minorHAnsi"/>
                <w:color w:val="000000"/>
                <w:shd w:val="clear" w:color="auto" w:fill="FFFFFF"/>
              </w:rPr>
            </w:pPr>
          </w:p>
          <w:p w14:paraId="10AE95FB" w14:textId="2E239DA8" w:rsidR="006E372C" w:rsidRPr="002F482D" w:rsidRDefault="006E372C" w:rsidP="002F482D">
            <w:pPr>
              <w:pStyle w:val="NoSpacing"/>
              <w:rPr>
                <w:rFonts w:cstheme="minorHAnsi"/>
                <w:color w:val="000000"/>
                <w:shd w:val="clear" w:color="auto" w:fill="FFFFFF"/>
              </w:rPr>
            </w:pPr>
          </w:p>
        </w:tc>
        <w:tc>
          <w:tcPr>
            <w:tcW w:w="3690" w:type="dxa"/>
          </w:tcPr>
          <w:p w14:paraId="0A346C6F" w14:textId="3855900A" w:rsidR="00A62F28" w:rsidRPr="002F482D" w:rsidRDefault="002F482D" w:rsidP="002F482D">
            <w:pPr>
              <w:pStyle w:val="NoSpacing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>Predicting the Inevitable: What will the next epidemic and pandemic look like?</w:t>
            </w:r>
          </w:p>
          <w:p w14:paraId="14BC8884" w14:textId="6E1B9C9D" w:rsidR="006E372C" w:rsidRPr="002F482D" w:rsidRDefault="006E372C" w:rsidP="002F482D">
            <w:pPr>
              <w:pStyle w:val="NoSpacing"/>
              <w:rPr>
                <w:rFonts w:cstheme="minorHAnsi"/>
                <w:color w:val="000000"/>
                <w:shd w:val="clear" w:color="auto" w:fill="FFFFFF"/>
              </w:rPr>
            </w:pPr>
          </w:p>
        </w:tc>
        <w:tc>
          <w:tcPr>
            <w:tcW w:w="4770" w:type="dxa"/>
          </w:tcPr>
          <w:p w14:paraId="03D7AA75" w14:textId="1D06C342" w:rsidR="00A62F28" w:rsidRPr="002F482D" w:rsidRDefault="00A62F28" w:rsidP="002F482D">
            <w:pPr>
              <w:pStyle w:val="NoSpacing"/>
              <w:numPr>
                <w:ilvl w:val="0"/>
                <w:numId w:val="5"/>
              </w:numPr>
              <w:tabs>
                <w:tab w:val="clear" w:pos="720"/>
              </w:tabs>
              <w:ind w:left="250" w:hanging="251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 xml:space="preserve">Describe the biological, ecological, and human factors that drive pathogen spillover from animal reservoirs into human populations, including the roles of wildlife hosts, environmental change, and human behavior. </w:t>
            </w:r>
          </w:p>
          <w:p w14:paraId="03B2FBD0" w14:textId="277D8B87" w:rsidR="00A62F28" w:rsidRPr="002F482D" w:rsidRDefault="00A62F28" w:rsidP="002F482D">
            <w:pPr>
              <w:pStyle w:val="NoSpacing"/>
              <w:numPr>
                <w:ilvl w:val="0"/>
                <w:numId w:val="5"/>
              </w:numPr>
              <w:tabs>
                <w:tab w:val="clear" w:pos="720"/>
              </w:tabs>
              <w:ind w:left="250" w:hanging="251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 xml:space="preserve">Identify the characteristics of pathogens that favor epidemic and pandemic spread, including zoonotic origin, RNA virus evolution, respiratory transmission, immune evasion, and efficient human-to-human transmission. </w:t>
            </w:r>
          </w:p>
          <w:p w14:paraId="0472FB9C" w14:textId="77777777" w:rsidR="00A62F28" w:rsidRPr="002F482D" w:rsidRDefault="00A62F28" w:rsidP="002F482D">
            <w:pPr>
              <w:pStyle w:val="NoSpacing"/>
              <w:numPr>
                <w:ilvl w:val="0"/>
                <w:numId w:val="5"/>
              </w:numPr>
              <w:tabs>
                <w:tab w:val="clear" w:pos="720"/>
              </w:tabs>
              <w:ind w:left="250" w:hanging="251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>Evaluate how climate change, urbanization, biodiversity loss, globalization, and public health infrastructure influence the emergence and spread of infectious diseases.</w:t>
            </w:r>
          </w:p>
          <w:p w14:paraId="1FCDEAA0" w14:textId="0761492A" w:rsidR="006F560C" w:rsidRPr="002F482D" w:rsidRDefault="006F560C" w:rsidP="002F482D">
            <w:pPr>
              <w:pStyle w:val="NoSpacing"/>
              <w:ind w:left="250" w:hanging="251"/>
              <w:rPr>
                <w:rFonts w:cstheme="minorHAnsi"/>
                <w:color w:val="000000"/>
                <w:shd w:val="clear" w:color="auto" w:fill="FFFFFF"/>
              </w:rPr>
            </w:pPr>
          </w:p>
        </w:tc>
        <w:tc>
          <w:tcPr>
            <w:tcW w:w="4945" w:type="dxa"/>
          </w:tcPr>
          <w:p w14:paraId="3F0A697E" w14:textId="133B2BEF" w:rsidR="00A62F28" w:rsidRPr="002F482D" w:rsidRDefault="00A62F28" w:rsidP="002F482D">
            <w:pPr>
              <w:pStyle w:val="NoSpacing"/>
              <w:ind w:left="250" w:hanging="250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>Following the lecture,</w:t>
            </w:r>
            <w:r w:rsidRPr="002F482D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  <w:r w:rsidRPr="002F482D">
              <w:rPr>
                <w:rFonts w:cstheme="minorHAnsi"/>
                <w:color w:val="000000"/>
                <w:shd w:val="clear" w:color="auto" w:fill="FFFFFF"/>
              </w:rPr>
              <w:t>participants will</w:t>
            </w:r>
            <w:r w:rsidR="002F482D">
              <w:rPr>
                <w:rFonts w:cstheme="minorHAnsi"/>
                <w:color w:val="000000"/>
                <w:shd w:val="clear" w:color="auto" w:fill="FFFFFF"/>
              </w:rPr>
              <w:t>:</w:t>
            </w:r>
          </w:p>
          <w:p w14:paraId="0D7DDE11" w14:textId="4383780D" w:rsidR="00A62F28" w:rsidRPr="002F482D" w:rsidRDefault="00A62F28" w:rsidP="002F482D">
            <w:pPr>
              <w:pStyle w:val="NoSpacing"/>
              <w:numPr>
                <w:ilvl w:val="0"/>
                <w:numId w:val="6"/>
              </w:numPr>
              <w:ind w:left="250" w:hanging="250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 xml:space="preserve">Incorporate a One Health perspective into their work, recognizing the interconnected roles of human health, animal health, and environmental conditions in disease emergence and prevention. </w:t>
            </w:r>
          </w:p>
          <w:p w14:paraId="30BCFD1B" w14:textId="7710330D" w:rsidR="00A62F28" w:rsidRPr="002F482D" w:rsidRDefault="00A62F28" w:rsidP="002F482D">
            <w:pPr>
              <w:pStyle w:val="NoSpacing"/>
              <w:numPr>
                <w:ilvl w:val="0"/>
                <w:numId w:val="6"/>
              </w:numPr>
              <w:ind w:left="250" w:hanging="250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 xml:space="preserve">Increase vigilance for emerging and re-emerging infectious diseases, particularly zoonotic and vector-borne threats, and consider environmental and social drivers when assessing outbreak risks. </w:t>
            </w:r>
          </w:p>
          <w:p w14:paraId="5D46C0DC" w14:textId="77777777" w:rsidR="00A62F28" w:rsidRPr="002F482D" w:rsidRDefault="00A62F28" w:rsidP="002F482D">
            <w:pPr>
              <w:pStyle w:val="NoSpacing"/>
              <w:numPr>
                <w:ilvl w:val="0"/>
                <w:numId w:val="6"/>
              </w:numPr>
              <w:ind w:left="250" w:hanging="250"/>
              <w:rPr>
                <w:rFonts w:cstheme="minorHAnsi"/>
                <w:color w:val="000000"/>
                <w:shd w:val="clear" w:color="auto" w:fill="FFFFFF"/>
              </w:rPr>
            </w:pPr>
            <w:r w:rsidRPr="002F482D">
              <w:rPr>
                <w:rFonts w:cstheme="minorHAnsi"/>
                <w:color w:val="000000"/>
                <w:shd w:val="clear" w:color="auto" w:fill="FFFFFF"/>
              </w:rPr>
              <w:t>Advocate for and support evidence-based public health measures, including surveillance, vaccination, vector control, environmental stewardship, and investment in public health preparedness before outbreaks occur.</w:t>
            </w:r>
          </w:p>
          <w:p w14:paraId="39AEB838" w14:textId="4256EDD9" w:rsidR="006F560C" w:rsidRPr="002F482D" w:rsidRDefault="006F560C" w:rsidP="002F482D">
            <w:pPr>
              <w:pStyle w:val="NoSpacing"/>
              <w:ind w:left="250" w:hanging="250"/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</w:tbl>
    <w:p w14:paraId="5EC45E04" w14:textId="77777777" w:rsidR="001E54CC" w:rsidRDefault="001E54CC" w:rsidP="00F2256D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5AA2"/>
    <w:multiLevelType w:val="hybridMultilevel"/>
    <w:tmpl w:val="6416F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B188A"/>
    <w:multiLevelType w:val="hybridMultilevel"/>
    <w:tmpl w:val="28082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1658C"/>
    <w:multiLevelType w:val="multilevel"/>
    <w:tmpl w:val="006EF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B223AA"/>
    <w:multiLevelType w:val="multilevel"/>
    <w:tmpl w:val="F572B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2415">
    <w:abstractNumId w:val="2"/>
  </w:num>
  <w:num w:numId="2" w16cid:durableId="496924402">
    <w:abstractNumId w:val="5"/>
  </w:num>
  <w:num w:numId="3" w16cid:durableId="24331632">
    <w:abstractNumId w:val="1"/>
  </w:num>
  <w:num w:numId="4" w16cid:durableId="1178620756">
    <w:abstractNumId w:val="0"/>
  </w:num>
  <w:num w:numId="5" w16cid:durableId="1365863078">
    <w:abstractNumId w:val="4"/>
  </w:num>
  <w:num w:numId="6" w16cid:durableId="551884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0B5A06"/>
    <w:rsid w:val="00111831"/>
    <w:rsid w:val="00144757"/>
    <w:rsid w:val="001C63B6"/>
    <w:rsid w:val="001E54CC"/>
    <w:rsid w:val="002556BC"/>
    <w:rsid w:val="00297A1E"/>
    <w:rsid w:val="002F482D"/>
    <w:rsid w:val="00367A15"/>
    <w:rsid w:val="00397C26"/>
    <w:rsid w:val="0045353C"/>
    <w:rsid w:val="00515B26"/>
    <w:rsid w:val="006638BB"/>
    <w:rsid w:val="006A76A2"/>
    <w:rsid w:val="006B1AEF"/>
    <w:rsid w:val="006E372C"/>
    <w:rsid w:val="006F4770"/>
    <w:rsid w:val="006F560C"/>
    <w:rsid w:val="007575DF"/>
    <w:rsid w:val="0077736C"/>
    <w:rsid w:val="00815B0F"/>
    <w:rsid w:val="00831414"/>
    <w:rsid w:val="008610AD"/>
    <w:rsid w:val="00870F19"/>
    <w:rsid w:val="00A62F28"/>
    <w:rsid w:val="00AF79BB"/>
    <w:rsid w:val="00B16864"/>
    <w:rsid w:val="00B83DBD"/>
    <w:rsid w:val="00BA4C0D"/>
    <w:rsid w:val="00BD029D"/>
    <w:rsid w:val="00C11303"/>
    <w:rsid w:val="00CB0FE7"/>
    <w:rsid w:val="00CD1F02"/>
    <w:rsid w:val="00E1542C"/>
    <w:rsid w:val="00E9167C"/>
    <w:rsid w:val="00ED1AAF"/>
    <w:rsid w:val="00F2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2F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Chiarini, Karen</dc:creator>
  <cp:keywords/>
  <dc:description/>
  <cp:lastModifiedBy>Alexander, Kenneth</cp:lastModifiedBy>
  <cp:revision>3</cp:revision>
  <dcterms:created xsi:type="dcterms:W3CDTF">2026-10-08T15:59:00Z</dcterms:created>
  <dcterms:modified xsi:type="dcterms:W3CDTF">2026-10-08T19:58:00Z</dcterms:modified>
</cp:coreProperties>
</file>