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A4C0D" w:rsidR="001C63B6" w:rsidP="001C63B6" w:rsidRDefault="001C63B6" w14:paraId="7DB35248" w14:textId="0D11AC72">
      <w:pPr>
        <w:pStyle w:val="NoSpacing"/>
        <w:jc w:val="center"/>
        <w:rPr>
          <w:rFonts w:ascii="Montserrat" w:hAnsi="Montserrat" w:cs="Tahoma"/>
          <w:b/>
          <w:bCs/>
          <w:color w:val="000000"/>
          <w:shd w:val="clear" w:color="auto" w:fill="FFFFFF"/>
        </w:rPr>
      </w:pPr>
      <w:r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>Regularly Scheduled Series (RSS) Case-Based</w:t>
      </w:r>
      <w:r w:rsidR="00C11303">
        <w:rPr>
          <w:rFonts w:ascii="Montserrat" w:hAnsi="Montserrat" w:cs="Tahoma"/>
          <w:b/>
          <w:bCs/>
          <w:color w:val="000000"/>
          <w:shd w:val="clear" w:color="auto" w:fill="FFFFFF"/>
        </w:rPr>
        <w:t>/Discussion</w:t>
      </w:r>
      <w:r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 xml:space="preserve"> Template</w:t>
      </w:r>
    </w:p>
    <w:p w:rsidRPr="00BA4C0D" w:rsidR="001C63B6" w:rsidP="001C63B6" w:rsidRDefault="001C63B6" w14:paraId="1F8F0DB1" w14:textId="720780FD">
      <w:pPr>
        <w:pStyle w:val="NoSpacing"/>
        <w:jc w:val="center"/>
        <w:rPr>
          <w:rFonts w:ascii="Montserrat" w:hAnsi="Montserrat" w:cs="Tahoma"/>
          <w:b/>
          <w:bCs/>
          <w:color w:val="000000"/>
          <w:shd w:val="clear" w:color="auto" w:fill="FFFFFF"/>
        </w:rPr>
      </w:pPr>
      <w:r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>(</w:t>
      </w:r>
      <w:r w:rsidRPr="00BA4C0D" w:rsidR="00BA4C0D">
        <w:rPr>
          <w:rFonts w:ascii="Montserrat" w:hAnsi="Montserrat" w:cs="Tahoma"/>
          <w:b/>
          <w:bCs/>
          <w:color w:val="000000"/>
          <w:shd w:val="clear" w:color="auto" w:fill="FFFFFF"/>
        </w:rPr>
        <w:t>Template is r</w:t>
      </w:r>
      <w:r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 xml:space="preserve">equired for each </w:t>
      </w:r>
      <w:r w:rsidRPr="00BA4C0D" w:rsidR="00BA4C0D">
        <w:rPr>
          <w:rFonts w:ascii="Montserrat" w:hAnsi="Montserrat" w:cs="Tahoma"/>
          <w:b/>
          <w:bCs/>
          <w:color w:val="000000"/>
          <w:shd w:val="clear" w:color="auto" w:fill="FFFFFF"/>
        </w:rPr>
        <w:t xml:space="preserve">RSS </w:t>
      </w:r>
      <w:r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>session, along with your audience disclosure, and uploaded into your Teams folder)</w:t>
      </w:r>
    </w:p>
    <w:p w:rsidRPr="00BA4C0D" w:rsidR="001C63B6" w:rsidP="001C63B6" w:rsidRDefault="001C63B6" w14:paraId="03406DE7" w14:textId="77777777">
      <w:pPr>
        <w:pStyle w:val="NoSpacing"/>
        <w:jc w:val="center"/>
        <w:rPr>
          <w:rFonts w:ascii="Montserrat" w:hAnsi="Montserrat" w:cs="Tahoma"/>
          <w:color w:val="000000"/>
          <w:shd w:val="clear" w:color="auto" w:fill="FFFFFF"/>
        </w:rPr>
      </w:pPr>
    </w:p>
    <w:p w:rsidRPr="00BA4C0D" w:rsidR="001C63B6" w:rsidP="001C63B6" w:rsidRDefault="001C63B6" w14:paraId="6F8C96F4" w14:textId="0A4745D2">
      <w:pPr>
        <w:pStyle w:val="NoSpacing"/>
        <w:rPr>
          <w:rFonts w:ascii="Montserrat" w:hAnsi="Montserrat" w:cs="Tahoma"/>
          <w:color w:val="000000"/>
          <w:shd w:val="clear" w:color="auto" w:fill="FFFFFF"/>
        </w:rPr>
      </w:pPr>
      <w:r w:rsidRPr="00BA4C0D">
        <w:rPr>
          <w:rFonts w:ascii="Montserrat" w:hAnsi="Montserrat" w:cs="Tahoma"/>
          <w:color w:val="000000"/>
          <w:shd w:val="clear" w:color="auto" w:fill="FFFFFF"/>
        </w:rPr>
        <w:t xml:space="preserve">Please complete the </w:t>
      </w:r>
      <w:r w:rsidRPr="00BA4C0D" w:rsidR="00BA4C0D">
        <w:rPr>
          <w:rFonts w:ascii="Montserrat" w:hAnsi="Montserrat" w:cs="Tahoma"/>
          <w:color w:val="000000"/>
          <w:shd w:val="clear" w:color="auto" w:fill="FFFFFF"/>
        </w:rPr>
        <w:t xml:space="preserve">information </w:t>
      </w:r>
      <w:r w:rsidRPr="00BA4C0D">
        <w:rPr>
          <w:rFonts w:ascii="Montserrat" w:hAnsi="Montserrat" w:cs="Tahoma"/>
          <w:color w:val="000000"/>
          <w:shd w:val="clear" w:color="auto" w:fill="FFFFFF"/>
        </w:rPr>
        <w:t xml:space="preserve">below for each case that is discussed in your RSS session. </w:t>
      </w:r>
      <w:r w:rsidRPr="00BA4C0D" w:rsidR="00BA4C0D">
        <w:rPr>
          <w:rFonts w:ascii="Montserrat" w:hAnsi="Montserrat" w:cs="Tahoma"/>
          <w:color w:val="000000"/>
          <w:shd w:val="clear" w:color="auto" w:fill="FFFFFF"/>
        </w:rPr>
        <w:t xml:space="preserve">We kindly request to </w:t>
      </w:r>
      <w:r w:rsidR="00E1542C">
        <w:rPr>
          <w:rFonts w:ascii="Montserrat" w:hAnsi="Montserrat" w:cs="Tahoma"/>
          <w:color w:val="000000"/>
          <w:shd w:val="clear" w:color="auto" w:fill="FFFFFF"/>
        </w:rPr>
        <w:t xml:space="preserve">review and ensure </w:t>
      </w:r>
      <w:r w:rsidRPr="00BA4C0D" w:rsidR="00BA4C0D">
        <w:rPr>
          <w:rFonts w:ascii="Montserrat" w:hAnsi="Montserrat" w:cs="Tahoma"/>
          <w:color w:val="000000"/>
          <w:shd w:val="clear" w:color="auto" w:fill="FFFFFF"/>
        </w:rPr>
        <w:t>no patient identification is listed.</w:t>
      </w:r>
    </w:p>
    <w:p w:rsidRPr="00BA4C0D" w:rsidR="006E372C" w:rsidP="006E372C" w:rsidRDefault="00B04087" w14:paraId="720C132F" w14:textId="7A276036">
      <w:pPr>
        <w:pStyle w:val="NoSpacing"/>
        <w:rPr>
          <w:rFonts w:ascii="Montserrat" w:hAnsi="Montserrat" w:cs="Tahoma"/>
          <w:b w:val="1"/>
          <w:bCs w:val="1"/>
          <w:color w:val="000000"/>
          <w:shd w:val="clear" w:color="auto" w:fill="FFFFFF"/>
        </w:rPr>
      </w:pP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 w:rsidR="76BDE9D1">
        <w:rPr>
          <w:rFonts w:ascii="Montserrat" w:hAnsi="Montserrat" w:cs="Tahoma"/>
          <w:b w:val="1"/>
          <w:bCs w:val="1"/>
          <w:color w:val="000000"/>
          <w:shd w:val="clear" w:color="auto" w:fill="FFFFFF"/>
        </w:rPr>
        <w:t xml:space="preserve">PACT </w:t>
      </w:r>
      <w:r w:rsidR="1562A723">
        <w:rPr>
          <w:rFonts w:ascii="Montserrat" w:hAnsi="Montserrat" w:cs="Tahoma"/>
          <w:b w:val="1"/>
          <w:bCs w:val="1"/>
          <w:color w:val="000000"/>
          <w:shd w:val="clear" w:color="auto" w:fill="FFFFFF"/>
        </w:rPr>
        <w:t>IDT</w:t>
      </w:r>
    </w:p>
    <w:p w:rsidRPr="00BA4C0D" w:rsidR="006E372C" w:rsidP="00831414" w:rsidRDefault="006E372C" w14:paraId="49047798" w14:textId="1E5B8AF7">
      <w:pPr>
        <w:pStyle w:val="NoSpacing"/>
        <w:jc w:val="center"/>
        <w:rPr>
          <w:rFonts w:ascii="Montserrat" w:hAnsi="Montserrat" w:cs="Tahoma"/>
          <w:b/>
          <w:bCs/>
          <w:color w:val="000000"/>
          <w:shd w:val="clear" w:color="auto" w:fill="FFFFFF"/>
        </w:rPr>
      </w:pPr>
      <w:r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>RSS Series Name:</w:t>
      </w:r>
      <w:r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 w:rsidRPr="00BA4C0D" w:rsidR="00BA4C0D">
        <w:rPr>
          <w:rFonts w:ascii="Montserrat" w:hAnsi="Montserrat" w:cs="Tahoma"/>
          <w:b/>
          <w:bCs/>
          <w:color w:val="000000"/>
          <w:shd w:val="clear" w:color="auto" w:fill="FFFFFF"/>
        </w:rPr>
        <w:t>___________________________________________________________________________</w:t>
      </w:r>
    </w:p>
    <w:p w:rsidRPr="00BA4C0D" w:rsidR="006E372C" w:rsidP="00831414" w:rsidRDefault="006E372C" w14:paraId="3EE625AA" w14:textId="7C3B6102">
      <w:pPr>
        <w:pStyle w:val="NoSpacing"/>
        <w:jc w:val="center"/>
        <w:rPr>
          <w:rFonts w:ascii="Montserrat" w:hAnsi="Montserrat" w:cs="Tahoma"/>
          <w:b w:val="1"/>
          <w:bCs w:val="1"/>
          <w:color w:val="000000"/>
          <w:shd w:val="clear" w:color="auto" w:fill="FFFFFF"/>
        </w:rPr>
      </w:pPr>
      <w:r w:rsidRPr="006F4770" w:rsidR="21F583AE">
        <w:rPr>
          <w:rFonts w:ascii="Montserrat" w:hAnsi="Montserrat" w:cs="Tahoma"/>
          <w:b w:val="1"/>
          <w:bCs w:val="1"/>
          <w:color w:val="000000"/>
          <w:shd w:val="clear" w:color="auto" w:fill="FFFFFF"/>
        </w:rPr>
        <w:t>Se</w:t>
      </w:r>
      <w:r w:rsidRPr="006F4770" w:rsidR="17E501F3">
        <w:rPr>
          <w:rFonts w:ascii="Montserrat" w:hAnsi="Montserrat" w:cs="Tahoma"/>
          <w:b w:val="1"/>
          <w:bCs w:val="1"/>
          <w:color w:val="000000"/>
          <w:shd w:val="clear" w:color="auto" w:fill="FFFFFF"/>
        </w:rPr>
        <w:t xml:space="preserve">ssion </w:t>
      </w:r>
      <w:r w:rsidRPr="006F4770" w:rsidR="21F583AE">
        <w:rPr>
          <w:rFonts w:ascii="Montserrat" w:hAnsi="Montserrat" w:cs="Tahoma"/>
          <w:b w:val="1"/>
          <w:bCs w:val="1"/>
          <w:color w:val="000000"/>
          <w:shd w:val="clear" w:color="auto" w:fill="FFFFFF"/>
        </w:rPr>
        <w:t>Date:</w:t>
      </w:r>
      <w:r w:rsidRPr="00BA4C0D" w:rsidR="00BA4C0D"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 w:rsidRPr="00BA4C0D" w:rsidR="76BAD16B">
        <w:rPr>
          <w:rFonts w:ascii="Montserrat" w:hAnsi="Montserrat" w:cs="Tahoma"/>
          <w:b w:val="1"/>
          <w:bCs w:val="1"/>
          <w:color w:val="000000"/>
          <w:shd w:val="clear" w:color="auto" w:fill="FFFFFF"/>
        </w:rPr>
        <w:t>______________________________</w:t>
      </w:r>
      <w:r w:rsidRPr="00BA4C0D" w:rsidR="55CA680A">
        <w:rPr>
          <w:rFonts w:ascii="Montserrat" w:hAnsi="Montserrat" w:cs="Tahoma"/>
          <w:b w:val="1"/>
          <w:bCs w:val="1"/>
          <w:color w:val="000000"/>
          <w:shd w:val="clear" w:color="auto" w:fill="FFFFFF"/>
        </w:rPr>
        <w:t>6/1</w:t>
      </w:r>
      <w:r w:rsidRPr="00BA4C0D" w:rsidR="11F69B50">
        <w:rPr>
          <w:rFonts w:ascii="Montserrat" w:hAnsi="Montserrat" w:cs="Tahoma"/>
          <w:b w:val="1"/>
          <w:bCs w:val="1"/>
          <w:color w:val="000000"/>
          <w:shd w:val="clear" w:color="auto" w:fill="FFFFFF"/>
        </w:rPr>
        <w:t>/</w:t>
      </w:r>
      <w:r w:rsidR="024200AA">
        <w:rPr>
          <w:rFonts w:ascii="Montserrat" w:hAnsi="Montserrat" w:cs="Tahoma"/>
          <w:b w:val="1"/>
          <w:bCs w:val="1"/>
          <w:color w:val="000000"/>
          <w:shd w:val="clear" w:color="auto" w:fill="FFFFFF"/>
        </w:rPr>
        <w:t>202</w:t>
      </w:r>
      <w:r w:rsidR="37E29909">
        <w:rPr>
          <w:rFonts w:ascii="Montserrat" w:hAnsi="Montserrat" w:cs="Tahoma"/>
          <w:b w:val="1"/>
          <w:bCs w:val="1"/>
          <w:color w:val="000000"/>
          <w:shd w:val="clear" w:color="auto" w:fill="FFFFFF"/>
        </w:rPr>
        <w:t>6</w:t>
      </w:r>
      <w:r w:rsidRPr="00BA4C0D" w:rsidR="76BAD16B">
        <w:rPr>
          <w:rFonts w:ascii="Montserrat" w:hAnsi="Montserrat" w:cs="Tahoma"/>
          <w:b w:val="1"/>
          <w:bCs w:val="1"/>
          <w:color w:val="000000"/>
          <w:shd w:val="clear" w:color="auto" w:fill="FFFFFF"/>
        </w:rPr>
        <w:t>_____________________________________________</w:t>
      </w:r>
    </w:p>
    <w:p w:rsidRPr="00BA4C0D" w:rsidR="006E372C" w:rsidP="006E372C" w:rsidRDefault="006E372C" w14:paraId="78D4E727" w14:textId="77777777">
      <w:pPr>
        <w:pStyle w:val="NoSpacing"/>
        <w:rPr>
          <w:rFonts w:ascii="Montserrat" w:hAnsi="Montserrat" w:cs="Tahoma"/>
          <w:b/>
          <w:bCs/>
          <w:color w:val="000000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050"/>
        <w:gridCol w:w="4410"/>
        <w:gridCol w:w="3955"/>
      </w:tblGrid>
      <w:tr w:rsidRPr="00BA4C0D" w:rsidR="006E372C" w:rsidTr="34B719FB" w14:paraId="26D6E588" w14:textId="77777777">
        <w:tc>
          <w:tcPr>
            <w:tcW w:w="1975" w:type="dxa"/>
            <w:shd w:val="clear" w:color="auto" w:fill="auto"/>
            <w:tcMar/>
          </w:tcPr>
          <w:p w:rsidRPr="006F4770" w:rsidR="006E372C" w:rsidP="00297A1E" w:rsidRDefault="001C63B6" w14:paraId="2AEC71EC" w14:textId="12026482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</w:pP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Cases</w:t>
            </w:r>
          </w:p>
        </w:tc>
        <w:tc>
          <w:tcPr>
            <w:tcW w:w="4050" w:type="dxa"/>
            <w:shd w:val="clear" w:color="auto" w:fill="auto"/>
            <w:tcMar/>
          </w:tcPr>
          <w:p w:rsidRPr="006F4770" w:rsidR="006E372C" w:rsidP="00297A1E" w:rsidRDefault="001C63B6" w14:paraId="4BDB2B19" w14:textId="661E7D4E">
            <w:pPr>
              <w:pStyle w:val="NoSpacing"/>
              <w:jc w:val="center"/>
              <w:rPr>
                <w:rFonts w:ascii="Montserrat" w:hAnsi="Montserrat" w:cs="Tahoma"/>
                <w:b/>
                <w:bCs/>
                <w:highlight w:val="lightGray"/>
                <w:shd w:val="clear" w:color="auto" w:fill="FFFFFF"/>
              </w:rPr>
            </w:pPr>
            <w:r w:rsidRPr="006F4770">
              <w:rPr>
                <w:rFonts w:ascii="Montserrat" w:hAnsi="Montserrat" w:cs="Tahoma"/>
                <w:b/>
                <w:bCs/>
                <w:highlight w:val="lightGray"/>
                <w:shd w:val="clear" w:color="auto" w:fill="FFFFFF"/>
              </w:rPr>
              <w:t>Diagnosis/Presentation</w:t>
            </w:r>
          </w:p>
        </w:tc>
        <w:tc>
          <w:tcPr>
            <w:tcW w:w="4410" w:type="dxa"/>
            <w:shd w:val="clear" w:color="auto" w:fill="auto"/>
            <w:tcMar/>
          </w:tcPr>
          <w:p w:rsidRPr="006F4770" w:rsidR="006E372C" w:rsidP="00297A1E" w:rsidRDefault="00B16864" w14:paraId="3211390C" w14:textId="118B2393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 xml:space="preserve">Session </w:t>
            </w:r>
            <w:r w:rsidR="00C11303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O</w:t>
            </w: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bjective</w:t>
            </w:r>
          </w:p>
        </w:tc>
        <w:tc>
          <w:tcPr>
            <w:tcW w:w="3955" w:type="dxa"/>
            <w:shd w:val="clear" w:color="auto" w:fill="auto"/>
            <w:tcMar/>
          </w:tcPr>
          <w:p w:rsidRPr="006F4770" w:rsidR="006E372C" w:rsidP="00297A1E" w:rsidRDefault="001C63B6" w14:paraId="59C64877" w14:textId="34A5A4B9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Idea</w:t>
            </w:r>
            <w:r w:rsidRPr="006F4770" w:rsidR="00B16864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l</w:t>
            </w: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 xml:space="preserve"> Outcome</w:t>
            </w:r>
          </w:p>
        </w:tc>
      </w:tr>
      <w:tr w:rsidRPr="00BA4C0D" w:rsidR="006E372C" w:rsidTr="34B719FB" w14:paraId="42D3BEED" w14:textId="77777777">
        <w:tc>
          <w:tcPr>
            <w:tcW w:w="1975" w:type="dxa"/>
            <w:shd w:val="clear" w:color="auto" w:fill="auto"/>
            <w:tcMar/>
          </w:tcPr>
          <w:p w:rsidRPr="00F2256D" w:rsidR="001C63B6" w:rsidP="00297A1E" w:rsidRDefault="001C63B6" w14:paraId="425A3937" w14:textId="77777777">
            <w:pPr>
              <w:pStyle w:val="NoSpacing"/>
              <w:jc w:val="center"/>
              <w:rPr>
                <w:rFonts w:ascii="Montserrat" w:hAnsi="Montserrat" w:cs="Tahoma"/>
                <w:color w:val="000000"/>
                <w:shd w:val="clear" w:color="auto" w:fill="FFFFFF"/>
              </w:rPr>
            </w:pPr>
          </w:p>
          <w:p w:rsidRPr="00F2256D" w:rsidR="006E372C" w:rsidP="00297A1E" w:rsidRDefault="006E372C" w14:paraId="6212B4A7" w14:textId="1A51DBBC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F2256D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Example</w:t>
            </w:r>
          </w:p>
          <w:p w:rsidRPr="00F2256D" w:rsidR="001C63B6" w:rsidP="00297A1E" w:rsidRDefault="001C63B6" w14:paraId="0487F8EB" w14:textId="02A95C30">
            <w:pPr>
              <w:pStyle w:val="NoSpacing"/>
              <w:jc w:val="center"/>
              <w:rPr>
                <w:rFonts w:ascii="Montserrat" w:hAnsi="Montserrat" w:cs="Tahoma"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  <w:shd w:val="clear" w:color="auto" w:fill="auto"/>
            <w:tcMar/>
          </w:tcPr>
          <w:p w:rsidR="4078F79E" w:rsidP="4078F79E" w:rsidRDefault="4078F79E" w14:paraId="60C2CA9C" w14:textId="47490926">
            <w:pPr>
              <w:pStyle w:val="NoSpacing"/>
              <w:spacing w:after="0" w:line="240" w:lineRule="auto"/>
              <w:jc w:val="center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078F79E" w:rsidR="4078F79E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Hospice initiation</w:t>
            </w:r>
          </w:p>
        </w:tc>
        <w:tc>
          <w:tcPr>
            <w:tcW w:w="4410" w:type="dxa"/>
            <w:shd w:val="clear" w:color="auto" w:fill="auto"/>
            <w:tcMar/>
          </w:tcPr>
          <w:p w:rsidR="4078F79E" w:rsidP="4078F79E" w:rsidRDefault="4078F79E" w14:paraId="565DC33B" w14:textId="202E442B">
            <w:pPr>
              <w:pStyle w:val="NoSpacing"/>
              <w:numPr>
                <w:ilvl w:val="0"/>
                <w:numId w:val="9"/>
              </w:numPr>
              <w:spacing w:after="0" w:line="240" w:lineRule="auto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078F79E" w:rsidR="4078F79E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Review requirements and best practice for initiating hospice and communication strategy</w:t>
            </w:r>
          </w:p>
          <w:p w:rsidR="4078F79E" w:rsidP="4078F79E" w:rsidRDefault="4078F79E" w14:paraId="04362F47" w14:textId="067DE4E1">
            <w:pPr>
              <w:spacing w:after="0" w:line="240" w:lineRule="auto"/>
              <w:ind w:left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4078F79E" w:rsidP="4078F79E" w:rsidRDefault="4078F79E" w14:paraId="3F8A0AF4" w14:textId="0CA6AF9F">
            <w:pPr>
              <w:spacing w:after="0" w:line="240" w:lineRule="auto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955" w:type="dxa"/>
            <w:shd w:val="clear" w:color="auto" w:fill="auto"/>
            <w:tcMar/>
          </w:tcPr>
          <w:p w:rsidR="4078F79E" w:rsidP="4078F79E" w:rsidRDefault="4078F79E" w14:paraId="495AB3FD" w14:textId="71B5B906">
            <w:pPr>
              <w:pStyle w:val="NoSpacing"/>
              <w:numPr>
                <w:ilvl w:val="0"/>
                <w:numId w:val="10"/>
              </w:numPr>
              <w:spacing w:after="0" w:line="240" w:lineRule="auto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078F79E" w:rsidR="4078F79E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Optimize patient and family experience when transitioning to hospice </w:t>
            </w:r>
          </w:p>
          <w:p w:rsidR="4078F79E" w:rsidP="4078F79E" w:rsidRDefault="4078F79E" w14:paraId="0C3C81A4" w14:textId="39E1682A">
            <w:pPr>
              <w:pStyle w:val="NoSpacing"/>
              <w:numPr>
                <w:ilvl w:val="0"/>
                <w:numId w:val="10"/>
              </w:numPr>
              <w:spacing w:after="0" w:line="240" w:lineRule="auto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078F79E" w:rsidR="4078F79E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Improve relationships with hospice</w:t>
            </w:r>
          </w:p>
        </w:tc>
      </w:tr>
      <w:tr w:rsidRPr="00BA4C0D" w:rsidR="006E372C" w:rsidTr="34B719FB" w14:paraId="7EDE09BE" w14:textId="77777777">
        <w:tc>
          <w:tcPr>
            <w:tcW w:w="1975" w:type="dxa"/>
            <w:tcMar/>
          </w:tcPr>
          <w:p w:rsidRPr="00BA4C0D" w:rsidR="006E372C" w:rsidP="00297A1E" w:rsidRDefault="006E372C" w14:paraId="1924B4C1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:rsidRPr="00BA4C0D" w:rsidR="006E372C" w:rsidP="00297A1E" w:rsidRDefault="006E372C" w14:paraId="4C184C6E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:rsidRPr="00BA4C0D" w:rsidR="006E372C" w:rsidP="00297A1E" w:rsidRDefault="006E372C" w14:paraId="5945A4D8" w14:textId="6948EC26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BA4C0D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1</w:t>
            </w:r>
          </w:p>
          <w:p w:rsidRPr="00BA4C0D" w:rsidR="006E372C" w:rsidP="00297A1E" w:rsidRDefault="006E372C" w14:paraId="0FD9B5E4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:rsidRPr="00BA4C0D" w:rsidR="006E372C" w:rsidP="00297A1E" w:rsidRDefault="006E372C" w14:paraId="10AE95FB" w14:textId="2E239DA8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  <w:tcMar/>
          </w:tcPr>
          <w:p w:rsidRPr="00135B5C" w:rsidR="006E372C" w:rsidP="00297A1E" w:rsidRDefault="00135B5C" w14:paraId="14BC8884" w14:textId="150931F5">
            <w:pPr>
              <w:pStyle w:val="NoSpacing"/>
              <w:jc w:val="center"/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 w:rsidRPr="34B719FB" w:rsidR="6D85E96B">
              <w:rPr>
                <w:rFonts w:ascii="Montserrat" w:hAnsi="Montserrat" w:cs="Tahoma"/>
                <w:color w:val="000000" w:themeColor="text1" w:themeTint="FF" w:themeShade="FF"/>
              </w:rPr>
              <w:t>Delirium</w:t>
            </w:r>
          </w:p>
        </w:tc>
        <w:tc>
          <w:tcPr>
            <w:tcW w:w="4410" w:type="dxa"/>
            <w:tcMar/>
          </w:tcPr>
          <w:p w:rsidRPr="00BA4C0D" w:rsidR="00135B5C" w:rsidP="34B719FB" w:rsidRDefault="00135B5C" w14:paraId="1A6E21AF" w14:textId="406802A2">
            <w:pPr>
              <w:pStyle w:val="NoSpacing"/>
              <w:numPr>
                <w:ilvl w:val="0"/>
                <w:numId w:val="13"/>
              </w:numPr>
              <w:rPr>
                <w:rFonts w:ascii="Montserrat" w:hAnsi="Montserrat" w:cs="Tahoma"/>
                <w:color w:val="000000" w:themeColor="text1" w:themeTint="FF" w:themeShade="FF"/>
              </w:rPr>
            </w:pPr>
            <w:r w:rsidRPr="34B719FB" w:rsidR="6D85E96B">
              <w:rPr>
                <w:rFonts w:ascii="Montserrat" w:hAnsi="Montserrat" w:cs="Tahoma"/>
                <w:color w:val="000000" w:themeColor="text1" w:themeTint="FF" w:themeShade="FF"/>
              </w:rPr>
              <w:t>Review risk factors, subtypes,</w:t>
            </w:r>
            <w:r w:rsidRPr="34B719FB" w:rsidR="2DF22EBF">
              <w:rPr>
                <w:rFonts w:ascii="Montserrat" w:hAnsi="Montserrat" w:cs="Tahoma"/>
                <w:color w:val="000000" w:themeColor="text1" w:themeTint="FF" w:themeShade="FF"/>
              </w:rPr>
              <w:t xml:space="preserve"> DDX,</w:t>
            </w:r>
            <w:r w:rsidRPr="34B719FB" w:rsidR="6D85E96B">
              <w:rPr>
                <w:rFonts w:ascii="Montserrat" w:hAnsi="Montserrat" w:cs="Tahoma"/>
                <w:color w:val="000000" w:themeColor="text1" w:themeTint="FF" w:themeShade="FF"/>
              </w:rPr>
              <w:t xml:space="preserve"> and screening/diagnosis for delirium</w:t>
            </w:r>
          </w:p>
          <w:p w:rsidRPr="00BA4C0D" w:rsidR="00135B5C" w:rsidP="34B719FB" w:rsidRDefault="00135B5C" w14:paraId="1FCDEAA0" w14:textId="11C82123">
            <w:pPr>
              <w:pStyle w:val="NoSpacing"/>
              <w:numPr>
                <w:ilvl w:val="0"/>
                <w:numId w:val="13"/>
              </w:numPr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 w:rsidRPr="34B719FB" w:rsidR="50ECD6C4">
              <w:rPr>
                <w:rFonts w:ascii="Montserrat" w:hAnsi="Montserrat" w:cs="Tahoma"/>
                <w:color w:val="000000" w:themeColor="text1" w:themeTint="FF" w:themeShade="FF"/>
              </w:rPr>
              <w:t>Discuss Treatment strategies</w:t>
            </w:r>
          </w:p>
        </w:tc>
        <w:tc>
          <w:tcPr>
            <w:tcW w:w="3955" w:type="dxa"/>
            <w:tcMar/>
          </w:tcPr>
          <w:p w:rsidRPr="00170901" w:rsidR="006E372C" w:rsidP="34B719FB" w:rsidRDefault="00170901" w14:paraId="39AEB838" w14:textId="30A216A4">
            <w:pPr>
              <w:pStyle w:val="NoSpacing"/>
              <w:numPr>
                <w:ilvl w:val="0"/>
                <w:numId w:val="13"/>
              </w:numPr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 w:rsidRPr="34B719FB" w:rsidR="71713638">
              <w:rPr>
                <w:rFonts w:ascii="Montserrat" w:hAnsi="Montserrat" w:cs="Tahoma"/>
                <w:color w:val="000000" w:themeColor="text1" w:themeTint="FF" w:themeShade="FF"/>
              </w:rPr>
              <w:t>Optimize</w:t>
            </w:r>
            <w:r w:rsidRPr="34B719FB" w:rsidR="71713638">
              <w:rPr>
                <w:rFonts w:ascii="Montserrat" w:hAnsi="Montserrat" w:cs="Tahoma"/>
                <w:color w:val="000000" w:themeColor="text1" w:themeTint="FF" w:themeShade="FF"/>
              </w:rPr>
              <w:t xml:space="preserve"> recognition, </w:t>
            </w:r>
            <w:r w:rsidRPr="34B719FB" w:rsidR="71713638">
              <w:rPr>
                <w:rFonts w:ascii="Montserrat" w:hAnsi="Montserrat" w:cs="Tahoma"/>
                <w:color w:val="000000" w:themeColor="text1" w:themeTint="FF" w:themeShade="FF"/>
              </w:rPr>
              <w:t>prevention</w:t>
            </w:r>
            <w:r w:rsidRPr="34B719FB" w:rsidR="71713638">
              <w:rPr>
                <w:rFonts w:ascii="Montserrat" w:hAnsi="Montserrat" w:cs="Tahoma"/>
                <w:color w:val="000000" w:themeColor="text1" w:themeTint="FF" w:themeShade="FF"/>
              </w:rPr>
              <w:t xml:space="preserve"> and management of delirium</w:t>
            </w:r>
          </w:p>
        </w:tc>
      </w:tr>
      <w:tr w:rsidRPr="00BA4C0D" w:rsidR="006E372C" w:rsidTr="34B719FB" w14:paraId="79E3A00B" w14:textId="77777777">
        <w:tc>
          <w:tcPr>
            <w:tcW w:w="1975" w:type="dxa"/>
            <w:tcMar/>
          </w:tcPr>
          <w:p w:rsidRPr="00BA4C0D" w:rsidR="006E372C" w:rsidP="00297A1E" w:rsidRDefault="006E372C" w14:paraId="506FF9BF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:rsidRPr="00BA4C0D" w:rsidR="006E372C" w:rsidP="00297A1E" w:rsidRDefault="006E372C" w14:paraId="5F0B543E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:rsidRPr="00BA4C0D" w:rsidR="006E372C" w:rsidP="00297A1E" w:rsidRDefault="006E372C" w14:paraId="3E0F63AA" w14:textId="4083C16D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BA4C0D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2</w:t>
            </w:r>
          </w:p>
          <w:p w:rsidRPr="00BA4C0D" w:rsidR="006E372C" w:rsidP="00297A1E" w:rsidRDefault="006E372C" w14:paraId="198DF847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:rsidRPr="00BA4C0D" w:rsidR="006E372C" w:rsidP="00297A1E" w:rsidRDefault="006E372C" w14:paraId="2728B037" w14:textId="767A7376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  <w:tcMar/>
          </w:tcPr>
          <w:p w:rsidRPr="00BA4C0D" w:rsidR="006E372C" w:rsidP="72E85D26" w:rsidRDefault="002229D7" w14:paraId="5EFD00ED" w14:textId="30DD996B">
            <w:pPr>
              <w:pStyle w:val="NoSpacing"/>
              <w:jc w:val="center"/>
              <w:rPr>
                <w:rFonts w:ascii="Montserrat" w:hAnsi="Montserrat" w:cs="Tahoma"/>
                <w:b w:val="0"/>
                <w:bCs w:val="0"/>
                <w:color w:val="000000"/>
                <w:shd w:val="clear" w:color="auto" w:fill="FFFFFF"/>
              </w:rPr>
            </w:pPr>
            <w:r w:rsidRPr="34B719FB" w:rsidR="185F7991">
              <w:rPr>
                <w:rFonts w:ascii="Montserrat" w:hAnsi="Montserrat" w:cs="Tahoma"/>
                <w:b w:val="0"/>
                <w:bCs w:val="0"/>
                <w:color w:val="000000" w:themeColor="text1" w:themeTint="FF" w:themeShade="FF"/>
              </w:rPr>
              <w:t>Dysautonomia</w:t>
            </w:r>
          </w:p>
        </w:tc>
        <w:tc>
          <w:tcPr>
            <w:tcW w:w="4410" w:type="dxa"/>
            <w:tcMar/>
          </w:tcPr>
          <w:p w:rsidRPr="00236B87" w:rsidR="006E372C" w:rsidP="34B719FB" w:rsidRDefault="002229D7" w14:paraId="15CD5E95" w14:textId="2D6D46DD">
            <w:pPr>
              <w:pStyle w:val="NoSpacing"/>
              <w:numPr>
                <w:ilvl w:val="0"/>
                <w:numId w:val="14"/>
              </w:numPr>
              <w:rPr>
                <w:rFonts w:ascii="Montserrat" w:hAnsi="Montserrat" w:cs="Tahoma"/>
                <w:color w:val="000000" w:themeColor="text1" w:themeTint="FF" w:themeShade="FF"/>
              </w:rPr>
            </w:pPr>
            <w:r w:rsidRPr="34B719FB" w:rsidR="57925846">
              <w:rPr>
                <w:rFonts w:ascii="Montserrat" w:hAnsi="Montserrat" w:cs="Tahoma"/>
                <w:color w:val="000000" w:themeColor="text1" w:themeTint="FF" w:themeShade="FF"/>
              </w:rPr>
              <w:t xml:space="preserve">Review symptoms and approach to diagnosis and evaluation </w:t>
            </w:r>
          </w:p>
          <w:p w:rsidRPr="00236B87" w:rsidR="006E372C" w:rsidP="34B719FB" w:rsidRDefault="002229D7" w14:paraId="2B1960DC" w14:textId="7430B1FD">
            <w:pPr>
              <w:pStyle w:val="NoSpacing"/>
              <w:numPr>
                <w:ilvl w:val="0"/>
                <w:numId w:val="14"/>
              </w:numPr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 w:rsidRPr="34B719FB" w:rsidR="57925846">
              <w:rPr>
                <w:rFonts w:ascii="Montserrat" w:hAnsi="Montserrat" w:cs="Tahoma"/>
                <w:color w:val="000000" w:themeColor="text1" w:themeTint="FF" w:themeShade="FF"/>
              </w:rPr>
              <w:t>Review medications used for management</w:t>
            </w:r>
          </w:p>
        </w:tc>
        <w:tc>
          <w:tcPr>
            <w:tcW w:w="3955" w:type="dxa"/>
            <w:tcMar/>
          </w:tcPr>
          <w:p w:rsidRPr="00BA4C0D" w:rsidR="006E372C" w:rsidP="34B719FB" w:rsidRDefault="00236B87" w14:paraId="07A5ACD2" w14:textId="4727D202">
            <w:pPr>
              <w:pStyle w:val="NoSpacing"/>
              <w:numPr>
                <w:ilvl w:val="0"/>
                <w:numId w:val="14"/>
              </w:numPr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 w:rsidRPr="34B719FB" w:rsidR="57925846">
              <w:rPr>
                <w:rFonts w:ascii="Montserrat" w:hAnsi="Montserrat" w:cs="Tahoma"/>
                <w:color w:val="000000" w:themeColor="text1" w:themeTint="FF" w:themeShade="FF"/>
              </w:rPr>
              <w:t>Optimize</w:t>
            </w:r>
            <w:r w:rsidRPr="34B719FB" w:rsidR="57925846">
              <w:rPr>
                <w:rFonts w:ascii="Montserrat" w:hAnsi="Montserrat" w:cs="Tahoma"/>
                <w:color w:val="000000" w:themeColor="text1" w:themeTint="FF" w:themeShade="FF"/>
              </w:rPr>
              <w:t xml:space="preserve"> evaluation and management of dysauton</w:t>
            </w:r>
            <w:r w:rsidRPr="34B719FB" w:rsidR="68D44E8C">
              <w:rPr>
                <w:rFonts w:ascii="Montserrat" w:hAnsi="Montserrat" w:cs="Tahoma"/>
                <w:color w:val="000000" w:themeColor="text1" w:themeTint="FF" w:themeShade="FF"/>
              </w:rPr>
              <w:t>o</w:t>
            </w:r>
            <w:r w:rsidRPr="34B719FB" w:rsidR="57925846">
              <w:rPr>
                <w:rFonts w:ascii="Montserrat" w:hAnsi="Montserrat" w:cs="Tahoma"/>
                <w:color w:val="000000" w:themeColor="text1" w:themeTint="FF" w:themeShade="FF"/>
              </w:rPr>
              <w:t>mia</w:t>
            </w:r>
          </w:p>
        </w:tc>
      </w:tr>
      <w:tr w:rsidRPr="00BA4C0D" w:rsidR="006E372C" w:rsidTr="34B719FB" w14:paraId="11B19A4D" w14:textId="77777777">
        <w:tc>
          <w:tcPr>
            <w:tcW w:w="1975" w:type="dxa"/>
            <w:tcMar/>
          </w:tcPr>
          <w:p w:rsidRPr="00BA4C0D" w:rsidR="006E372C" w:rsidP="00297A1E" w:rsidRDefault="006E372C" w14:paraId="678025C3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:rsidRPr="00BA4C0D" w:rsidR="006E372C" w:rsidP="00297A1E" w:rsidRDefault="006E372C" w14:paraId="71601ECF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:rsidRPr="00BA4C0D" w:rsidR="006E372C" w:rsidP="00297A1E" w:rsidRDefault="006E372C" w14:paraId="78159B0A" w14:textId="4C1233F5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BA4C0D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3</w:t>
            </w:r>
          </w:p>
          <w:p w:rsidRPr="00BA4C0D" w:rsidR="006E372C" w:rsidP="00297A1E" w:rsidRDefault="006E372C" w14:paraId="7948E71F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:rsidRPr="00BA4C0D" w:rsidR="006E372C" w:rsidP="00297A1E" w:rsidRDefault="006E372C" w14:paraId="2C7FC932" w14:textId="7CD78D50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  <w:tcMar/>
          </w:tcPr>
          <w:p w:rsidRPr="00BA4C0D" w:rsidR="006E372C" w:rsidP="34B719FB" w:rsidRDefault="006E372C" w14:paraId="3D565F1A" w14:textId="5E88B7D8">
            <w:pPr>
              <w:pStyle w:val="NoSpacing"/>
              <w:jc w:val="center"/>
              <w:rPr>
                <w:rFonts w:ascii="Montserrat" w:hAnsi="Montserrat" w:cs="Tahoma"/>
                <w:b w:val="0"/>
                <w:bCs w:val="0"/>
                <w:color w:val="000000"/>
                <w:shd w:val="clear" w:color="auto" w:fill="FFFFFF"/>
              </w:rPr>
            </w:pPr>
            <w:r w:rsidRPr="34B719FB" w:rsidR="7FC3377B">
              <w:rPr>
                <w:rFonts w:ascii="Montserrat" w:hAnsi="Montserrat" w:cs="Tahoma"/>
                <w:b w:val="0"/>
                <w:bCs w:val="0"/>
                <w:color w:val="000000" w:themeColor="text1" w:themeTint="FF" w:themeShade="FF"/>
              </w:rPr>
              <w:t>Disorders of Gut-Brain Interaction</w:t>
            </w:r>
          </w:p>
        </w:tc>
        <w:tc>
          <w:tcPr>
            <w:tcW w:w="4410" w:type="dxa"/>
            <w:tcMar/>
          </w:tcPr>
          <w:p w:rsidRPr="00BA4C0D" w:rsidR="006E372C" w:rsidP="34B719FB" w:rsidRDefault="006E372C" w14:paraId="3B0026A0" w14:textId="3056CAED">
            <w:pPr>
              <w:pStyle w:val="NoSpacing"/>
              <w:numPr>
                <w:ilvl w:val="0"/>
                <w:numId w:val="15"/>
              </w:numPr>
              <w:jc w:val="center"/>
              <w:rPr>
                <w:rFonts w:ascii="Montserrat" w:hAnsi="Montserrat" w:cs="Tahoma"/>
                <w:b w:val="0"/>
                <w:bCs w:val="0"/>
                <w:color w:val="000000" w:themeColor="text1" w:themeTint="FF" w:themeShade="FF"/>
              </w:rPr>
            </w:pPr>
            <w:r w:rsidRPr="34B719FB" w:rsidR="7FC3377B">
              <w:rPr>
                <w:rFonts w:ascii="Montserrat" w:hAnsi="Montserrat" w:cs="Tahoma"/>
                <w:b w:val="0"/>
                <w:bCs w:val="0"/>
                <w:color w:val="000000" w:themeColor="text1" w:themeTint="FF" w:themeShade="FF"/>
              </w:rPr>
              <w:t>Discuss approach including evaluation, communication</w:t>
            </w:r>
          </w:p>
          <w:p w:rsidRPr="00BA4C0D" w:rsidR="006E372C" w:rsidP="34B719FB" w:rsidRDefault="006E372C" w14:paraId="358B3D6A" w14:textId="6B2C99FE">
            <w:pPr>
              <w:pStyle w:val="NoSpacing"/>
              <w:numPr>
                <w:ilvl w:val="0"/>
                <w:numId w:val="15"/>
              </w:numPr>
              <w:jc w:val="center"/>
              <w:rPr>
                <w:rFonts w:ascii="Montserrat" w:hAnsi="Montserrat" w:cs="Tahoma"/>
                <w:b w:val="1"/>
                <w:bCs w:val="1"/>
                <w:color w:val="000000"/>
                <w:shd w:val="clear" w:color="auto" w:fill="FFFFFF"/>
              </w:rPr>
            </w:pPr>
            <w:r w:rsidRPr="34B719FB" w:rsidR="7FC3377B">
              <w:rPr>
                <w:rFonts w:ascii="Montserrat" w:hAnsi="Montserrat" w:cs="Tahoma"/>
                <w:b w:val="0"/>
                <w:bCs w:val="0"/>
                <w:color w:val="000000" w:themeColor="text1" w:themeTint="FF" w:themeShade="FF"/>
              </w:rPr>
              <w:t>Discuss management</w:t>
            </w:r>
            <w:r w:rsidRPr="34B719FB" w:rsidR="7FC3377B">
              <w:rPr>
                <w:rFonts w:ascii="Montserrat" w:hAnsi="Montserrat" w:cs="Tahoma"/>
                <w:b w:val="1"/>
                <w:bCs w:val="1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3955" w:type="dxa"/>
            <w:tcMar/>
          </w:tcPr>
          <w:p w:rsidRPr="00BA4C0D" w:rsidR="006E372C" w:rsidP="34B719FB" w:rsidRDefault="006E372C" w14:paraId="39BFE499" w14:textId="038B82E5">
            <w:pPr>
              <w:pStyle w:val="NoSpacing"/>
              <w:numPr>
                <w:ilvl w:val="0"/>
                <w:numId w:val="15"/>
              </w:numPr>
              <w:jc w:val="left"/>
              <w:rPr>
                <w:rFonts w:ascii="Montserrat" w:hAnsi="Montserrat" w:cs="Tahoma"/>
                <w:b w:val="0"/>
                <w:bCs w:val="0"/>
                <w:color w:val="000000"/>
                <w:shd w:val="clear" w:color="auto" w:fill="FFFFFF"/>
              </w:rPr>
            </w:pPr>
            <w:r w:rsidRPr="34B719FB" w:rsidR="7FC3377B">
              <w:rPr>
                <w:rFonts w:ascii="Montserrat" w:hAnsi="Montserrat" w:cs="Tahoma"/>
                <w:b w:val="0"/>
                <w:bCs w:val="0"/>
                <w:color w:val="000000" w:themeColor="text1" w:themeTint="FF" w:themeShade="FF"/>
              </w:rPr>
              <w:t>Optimize</w:t>
            </w:r>
            <w:r w:rsidRPr="34B719FB" w:rsidR="7FC3377B">
              <w:rPr>
                <w:rFonts w:ascii="Montserrat" w:hAnsi="Montserrat" w:cs="Tahoma"/>
                <w:b w:val="0"/>
                <w:bCs w:val="0"/>
                <w:color w:val="000000" w:themeColor="text1" w:themeTint="FF" w:themeShade="FF"/>
              </w:rPr>
              <w:t xml:space="preserve"> evaluation and management of di</w:t>
            </w:r>
            <w:r w:rsidRPr="34B719FB" w:rsidR="7C3997EB">
              <w:rPr>
                <w:rFonts w:ascii="Montserrat" w:hAnsi="Montserrat" w:cs="Tahoma"/>
                <w:b w:val="0"/>
                <w:bCs w:val="0"/>
                <w:color w:val="000000" w:themeColor="text1" w:themeTint="FF" w:themeShade="FF"/>
              </w:rPr>
              <w:t>sorders of gut-brain interaction</w:t>
            </w:r>
          </w:p>
        </w:tc>
      </w:tr>
      <w:tr w:rsidRPr="00BA4C0D" w:rsidR="006E372C" w:rsidTr="34B719FB" w14:paraId="7E591C42" w14:textId="77777777">
        <w:tc>
          <w:tcPr>
            <w:tcW w:w="1975" w:type="dxa"/>
            <w:tcMar/>
          </w:tcPr>
          <w:p w:rsidRPr="00BA4C0D" w:rsidR="006E372C" w:rsidP="00297A1E" w:rsidRDefault="006E372C" w14:paraId="5714553F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:rsidRPr="00BA4C0D" w:rsidR="006E372C" w:rsidP="00297A1E" w:rsidRDefault="006E372C" w14:paraId="11F78213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:rsidRPr="00BA4C0D" w:rsidR="006E372C" w:rsidP="00297A1E" w:rsidRDefault="006E372C" w14:paraId="3919273F" w14:textId="4217467A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BA4C0D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4</w:t>
            </w:r>
          </w:p>
          <w:p w:rsidRPr="00BA4C0D" w:rsidR="006E372C" w:rsidP="00297A1E" w:rsidRDefault="006E372C" w14:paraId="3E52AE91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:rsidRPr="00BA4C0D" w:rsidR="006E372C" w:rsidP="00297A1E" w:rsidRDefault="006E372C" w14:paraId="657931D8" w14:textId="04FFB7DD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  <w:tcMar/>
          </w:tcPr>
          <w:p w:rsidRPr="00BA4C0D" w:rsidR="006E372C" w:rsidP="00297A1E" w:rsidRDefault="006E372C" w14:paraId="757A1C4F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410" w:type="dxa"/>
            <w:tcMar/>
          </w:tcPr>
          <w:p w:rsidRPr="00BA4C0D" w:rsidR="006E372C" w:rsidP="00297A1E" w:rsidRDefault="006E372C" w14:paraId="689CF1AA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955" w:type="dxa"/>
            <w:tcMar/>
          </w:tcPr>
          <w:p w:rsidRPr="00BA4C0D" w:rsidR="006E372C" w:rsidP="00297A1E" w:rsidRDefault="006E372C" w14:paraId="67F00768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</w:tr>
    </w:tbl>
    <w:p w:rsidR="001E54CC" w:rsidP="00F2256D" w:rsidRDefault="001E54CC" w14:paraId="5EC45E04" w14:textId="77777777">
      <w:pPr>
        <w:pStyle w:val="NoSpacing"/>
        <w:jc w:val="center"/>
        <w:rPr>
          <w:rFonts w:ascii="Montserrat" w:hAnsi="Montserrat"/>
          <w:sz w:val="24"/>
          <w:szCs w:val="24"/>
        </w:rPr>
      </w:pPr>
    </w:p>
    <w:sectPr w:rsidR="001E54CC" w:rsidSect="00BA4C0D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5">
    <w:nsid w:val="2df2f0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e6913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1c013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2b56a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50bb4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b45c3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c213e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a5a86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890df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881c0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2ba2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3BB188A"/>
    <w:multiLevelType w:val="hybridMultilevel"/>
    <w:tmpl w:val="280820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CC3E43"/>
    <w:multiLevelType w:val="hybridMultilevel"/>
    <w:tmpl w:val="95A66D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645DDD"/>
    <w:multiLevelType w:val="hybridMultilevel"/>
    <w:tmpl w:val="5BF416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C31646F"/>
    <w:multiLevelType w:val="hybridMultilevel"/>
    <w:tmpl w:val="BD285B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61A083C"/>
    <w:multiLevelType w:val="hybridMultilevel"/>
    <w:tmpl w:val="2FDC7F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626592415">
    <w:abstractNumId w:val="1"/>
  </w:num>
  <w:num w:numId="2" w16cid:durableId="496924402">
    <w:abstractNumId w:val="4"/>
  </w:num>
  <w:num w:numId="3" w16cid:durableId="24331632">
    <w:abstractNumId w:val="0"/>
  </w:num>
  <w:num w:numId="4" w16cid:durableId="1338389543">
    <w:abstractNumId w:val="3"/>
  </w:num>
  <w:num w:numId="5" w16cid:durableId="127775554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CC"/>
    <w:rsid w:val="0000309B"/>
    <w:rsid w:val="000EA4B6"/>
    <w:rsid w:val="00111831"/>
    <w:rsid w:val="00135B5C"/>
    <w:rsid w:val="00144757"/>
    <w:rsid w:val="00170901"/>
    <w:rsid w:val="001C63B6"/>
    <w:rsid w:val="001E54CC"/>
    <w:rsid w:val="002229D7"/>
    <w:rsid w:val="00236B87"/>
    <w:rsid w:val="0023F514"/>
    <w:rsid w:val="00297A1E"/>
    <w:rsid w:val="00367A15"/>
    <w:rsid w:val="00397C26"/>
    <w:rsid w:val="0045353C"/>
    <w:rsid w:val="00515B26"/>
    <w:rsid w:val="006638BB"/>
    <w:rsid w:val="006A76A2"/>
    <w:rsid w:val="006B1AEF"/>
    <w:rsid w:val="006C2F79"/>
    <w:rsid w:val="006E372C"/>
    <w:rsid w:val="006F4770"/>
    <w:rsid w:val="0077736C"/>
    <w:rsid w:val="007C553C"/>
    <w:rsid w:val="00815B0F"/>
    <w:rsid w:val="008308E8"/>
    <w:rsid w:val="00831414"/>
    <w:rsid w:val="00870F19"/>
    <w:rsid w:val="00958217"/>
    <w:rsid w:val="00A44EFD"/>
    <w:rsid w:val="00AF79BB"/>
    <w:rsid w:val="00B04087"/>
    <w:rsid w:val="00B16864"/>
    <w:rsid w:val="00B83DBD"/>
    <w:rsid w:val="00B94FAD"/>
    <w:rsid w:val="00BA4C0D"/>
    <w:rsid w:val="00BD029D"/>
    <w:rsid w:val="00C11303"/>
    <w:rsid w:val="00C176F1"/>
    <w:rsid w:val="00CB0FE7"/>
    <w:rsid w:val="00CD1F02"/>
    <w:rsid w:val="00E1542C"/>
    <w:rsid w:val="00EA9E74"/>
    <w:rsid w:val="00F2256D"/>
    <w:rsid w:val="0166E8BB"/>
    <w:rsid w:val="02286320"/>
    <w:rsid w:val="024200AA"/>
    <w:rsid w:val="03F1785D"/>
    <w:rsid w:val="0474D7E8"/>
    <w:rsid w:val="0476292A"/>
    <w:rsid w:val="04C16815"/>
    <w:rsid w:val="05645BEB"/>
    <w:rsid w:val="059470C7"/>
    <w:rsid w:val="07084B9A"/>
    <w:rsid w:val="0759430A"/>
    <w:rsid w:val="09C66A7C"/>
    <w:rsid w:val="0A6B9964"/>
    <w:rsid w:val="0B4904A8"/>
    <w:rsid w:val="0C204065"/>
    <w:rsid w:val="0DF49CA0"/>
    <w:rsid w:val="0F0F3D83"/>
    <w:rsid w:val="0F3C026A"/>
    <w:rsid w:val="116262ED"/>
    <w:rsid w:val="116FA439"/>
    <w:rsid w:val="11F69B50"/>
    <w:rsid w:val="11F8213D"/>
    <w:rsid w:val="1216E469"/>
    <w:rsid w:val="12201E96"/>
    <w:rsid w:val="1429C654"/>
    <w:rsid w:val="1511487C"/>
    <w:rsid w:val="15366A55"/>
    <w:rsid w:val="1562A723"/>
    <w:rsid w:val="1567E625"/>
    <w:rsid w:val="15A0366F"/>
    <w:rsid w:val="15E59AB0"/>
    <w:rsid w:val="15F6F51D"/>
    <w:rsid w:val="167D5309"/>
    <w:rsid w:val="16DA88A5"/>
    <w:rsid w:val="17E501F3"/>
    <w:rsid w:val="185F7991"/>
    <w:rsid w:val="18E50FCB"/>
    <w:rsid w:val="18EA08CA"/>
    <w:rsid w:val="1BA50AAB"/>
    <w:rsid w:val="1BB77919"/>
    <w:rsid w:val="1C173AA5"/>
    <w:rsid w:val="1CDD51B3"/>
    <w:rsid w:val="1CDE35E3"/>
    <w:rsid w:val="1E322205"/>
    <w:rsid w:val="1E9798A0"/>
    <w:rsid w:val="1F0FE4ED"/>
    <w:rsid w:val="1FE68431"/>
    <w:rsid w:val="2102EF71"/>
    <w:rsid w:val="2119A9A9"/>
    <w:rsid w:val="216CE5D1"/>
    <w:rsid w:val="21F376B5"/>
    <w:rsid w:val="21F583AE"/>
    <w:rsid w:val="22035E1B"/>
    <w:rsid w:val="2366F592"/>
    <w:rsid w:val="2385A792"/>
    <w:rsid w:val="23A82179"/>
    <w:rsid w:val="23F95F57"/>
    <w:rsid w:val="264DCB82"/>
    <w:rsid w:val="280414AE"/>
    <w:rsid w:val="285741DF"/>
    <w:rsid w:val="28FA5FF3"/>
    <w:rsid w:val="2973833D"/>
    <w:rsid w:val="29B548C5"/>
    <w:rsid w:val="2BE0A30D"/>
    <w:rsid w:val="2C3A85E9"/>
    <w:rsid w:val="2CB020E5"/>
    <w:rsid w:val="2CE62270"/>
    <w:rsid w:val="2DD16DC5"/>
    <w:rsid w:val="2DF22EBF"/>
    <w:rsid w:val="2E91C1B2"/>
    <w:rsid w:val="2F38C3AE"/>
    <w:rsid w:val="2F635C5C"/>
    <w:rsid w:val="3052B3C4"/>
    <w:rsid w:val="30DBBCF0"/>
    <w:rsid w:val="332EC8C7"/>
    <w:rsid w:val="34B719FB"/>
    <w:rsid w:val="35068238"/>
    <w:rsid w:val="351B7B31"/>
    <w:rsid w:val="35B04581"/>
    <w:rsid w:val="35BDE2EC"/>
    <w:rsid w:val="37212DE7"/>
    <w:rsid w:val="378D3157"/>
    <w:rsid w:val="37E29909"/>
    <w:rsid w:val="380E6900"/>
    <w:rsid w:val="3837BC31"/>
    <w:rsid w:val="39A35C9F"/>
    <w:rsid w:val="39C1BE3F"/>
    <w:rsid w:val="3A771DA7"/>
    <w:rsid w:val="3BA8F235"/>
    <w:rsid w:val="3BCCE1ED"/>
    <w:rsid w:val="3C1852E3"/>
    <w:rsid w:val="3E8ECE30"/>
    <w:rsid w:val="3F0AED81"/>
    <w:rsid w:val="4078F79E"/>
    <w:rsid w:val="410D642B"/>
    <w:rsid w:val="413D3B5B"/>
    <w:rsid w:val="42DE0D51"/>
    <w:rsid w:val="437C4858"/>
    <w:rsid w:val="4472324A"/>
    <w:rsid w:val="45B07B52"/>
    <w:rsid w:val="4656FF0E"/>
    <w:rsid w:val="46685062"/>
    <w:rsid w:val="466D5B5D"/>
    <w:rsid w:val="468B9637"/>
    <w:rsid w:val="4745329E"/>
    <w:rsid w:val="4789C697"/>
    <w:rsid w:val="4797B020"/>
    <w:rsid w:val="47B48439"/>
    <w:rsid w:val="483F4E83"/>
    <w:rsid w:val="48914495"/>
    <w:rsid w:val="49119660"/>
    <w:rsid w:val="49208768"/>
    <w:rsid w:val="4B4DF992"/>
    <w:rsid w:val="4C14AE03"/>
    <w:rsid w:val="4CD81DCE"/>
    <w:rsid w:val="4FB018CB"/>
    <w:rsid w:val="5065455B"/>
    <w:rsid w:val="50ECD6C4"/>
    <w:rsid w:val="51A17696"/>
    <w:rsid w:val="52570B87"/>
    <w:rsid w:val="52FE0876"/>
    <w:rsid w:val="557861CE"/>
    <w:rsid w:val="558F8E7F"/>
    <w:rsid w:val="55C1E011"/>
    <w:rsid w:val="55CA680A"/>
    <w:rsid w:val="55E095AF"/>
    <w:rsid w:val="56729D08"/>
    <w:rsid w:val="56A1166C"/>
    <w:rsid w:val="57925846"/>
    <w:rsid w:val="583C9086"/>
    <w:rsid w:val="59CC1C90"/>
    <w:rsid w:val="5A2F6890"/>
    <w:rsid w:val="5A9F79B2"/>
    <w:rsid w:val="5B1C10E5"/>
    <w:rsid w:val="5B5CE207"/>
    <w:rsid w:val="5B7604CD"/>
    <w:rsid w:val="5CA18926"/>
    <w:rsid w:val="5D1629B6"/>
    <w:rsid w:val="5D536AC3"/>
    <w:rsid w:val="5F5EF48C"/>
    <w:rsid w:val="5FAA28B1"/>
    <w:rsid w:val="61A3F9A4"/>
    <w:rsid w:val="61AB89BA"/>
    <w:rsid w:val="61E5DA57"/>
    <w:rsid w:val="623D73A0"/>
    <w:rsid w:val="62D7E881"/>
    <w:rsid w:val="6325DE43"/>
    <w:rsid w:val="63288E45"/>
    <w:rsid w:val="63D5B199"/>
    <w:rsid w:val="64D9EFD5"/>
    <w:rsid w:val="64E6529C"/>
    <w:rsid w:val="652F06C8"/>
    <w:rsid w:val="6551504B"/>
    <w:rsid w:val="65B711E8"/>
    <w:rsid w:val="665CDAED"/>
    <w:rsid w:val="669FFF5B"/>
    <w:rsid w:val="67425964"/>
    <w:rsid w:val="6776FF55"/>
    <w:rsid w:val="67BB92AC"/>
    <w:rsid w:val="67E4C4E6"/>
    <w:rsid w:val="686C111D"/>
    <w:rsid w:val="68D44E8C"/>
    <w:rsid w:val="6943D391"/>
    <w:rsid w:val="6994F8DC"/>
    <w:rsid w:val="6A7FFE81"/>
    <w:rsid w:val="6BABDB35"/>
    <w:rsid w:val="6BD3C858"/>
    <w:rsid w:val="6D5B6C69"/>
    <w:rsid w:val="6D85E96B"/>
    <w:rsid w:val="6DE068B1"/>
    <w:rsid w:val="6E3EF3DC"/>
    <w:rsid w:val="6E677B6F"/>
    <w:rsid w:val="6EB4BB73"/>
    <w:rsid w:val="71713638"/>
    <w:rsid w:val="726C7E88"/>
    <w:rsid w:val="72784EE2"/>
    <w:rsid w:val="72E85D26"/>
    <w:rsid w:val="7339C050"/>
    <w:rsid w:val="7380CAF4"/>
    <w:rsid w:val="73F1D332"/>
    <w:rsid w:val="7424608A"/>
    <w:rsid w:val="74AA3905"/>
    <w:rsid w:val="75EE3589"/>
    <w:rsid w:val="76BAD16B"/>
    <w:rsid w:val="76BDE9D1"/>
    <w:rsid w:val="7BE5936E"/>
    <w:rsid w:val="7BF72815"/>
    <w:rsid w:val="7C3997EB"/>
    <w:rsid w:val="7C91670E"/>
    <w:rsid w:val="7CF62AD8"/>
    <w:rsid w:val="7D0E3DC0"/>
    <w:rsid w:val="7DE2A3A1"/>
    <w:rsid w:val="7DF1B930"/>
    <w:rsid w:val="7E8826A4"/>
    <w:rsid w:val="7E8ABF66"/>
    <w:rsid w:val="7EC66AE0"/>
    <w:rsid w:val="7EFE7D4F"/>
    <w:rsid w:val="7FC3377B"/>
    <w:rsid w:val="7FE8086B"/>
    <w:rsid w:val="7FF2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3ECDA"/>
  <w15:chartTrackingRefBased/>
  <w15:docId w15:val="{2703A650-45CE-41B3-AE06-B97A577AF9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1E54CC"/>
    <w:pPr>
      <w:spacing w:after="0" w:line="240" w:lineRule="auto"/>
    </w:pPr>
  </w:style>
  <w:style w:type="table" w:styleId="TableGrid">
    <w:name w:val="Table Grid"/>
    <w:basedOn w:val="TableNormal"/>
    <w:uiPriority w:val="39"/>
    <w:rsid w:val="001E54C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9235708622941B56EEB1A900066F2" ma:contentTypeVersion="17" ma:contentTypeDescription="Create a new document." ma:contentTypeScope="" ma:versionID="35e726f520f62bbe21ec383fe155b506">
  <xsd:schema xmlns:xsd="http://www.w3.org/2001/XMLSchema" xmlns:xs="http://www.w3.org/2001/XMLSchema" xmlns:p="http://schemas.microsoft.com/office/2006/metadata/properties" xmlns:ns1="http://schemas.microsoft.com/sharepoint/v3" xmlns:ns2="6480845a-10bf-449a-be7e-529f56514c33" xmlns:ns3="4de4a781-5127-478b-8e1a-87d07e12eecc" targetNamespace="http://schemas.microsoft.com/office/2006/metadata/properties" ma:root="true" ma:fieldsID="d711b61da28ff1deba3ca317f0549ed8" ns1:_="" ns2:_="" ns3:_="">
    <xsd:import namespace="http://schemas.microsoft.com/sharepoint/v3"/>
    <xsd:import namespace="6480845a-10bf-449a-be7e-529f56514c33"/>
    <xsd:import namespace="4de4a781-5127-478b-8e1a-87d07e12ee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0845a-10bf-449a-be7e-529f56514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5dd6296-2b79-4843-a53e-d30c5b80f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4a781-5127-478b-8e1a-87d07e12ee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a8fbc3f-3091-4fe0-b98c-fb0f23fabfb7}" ma:internalName="TaxCatchAll" ma:showField="CatchAllData" ma:web="4de4a781-5127-478b-8e1a-87d07e12ee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de4a781-5127-478b-8e1a-87d07e12eecc" xsi:nil="true"/>
    <_ip_UnifiedCompliancePolicyProperties xmlns="http://schemas.microsoft.com/sharepoint/v3" xsi:nil="true"/>
    <lcf76f155ced4ddcb4097134ff3c332f xmlns="6480845a-10bf-449a-be7e-529f56514c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00D9A4-D9BE-41BE-8B8D-6B98D3A89A4A}"/>
</file>

<file path=customXml/itemProps2.xml><?xml version="1.0" encoding="utf-8"?>
<ds:datastoreItem xmlns:ds="http://schemas.openxmlformats.org/officeDocument/2006/customXml" ds:itemID="{4024770C-5116-446D-BF20-02523A6083B2}"/>
</file>

<file path=customXml/itemProps3.xml><?xml version="1.0" encoding="utf-8"?>
<ds:datastoreItem xmlns:ds="http://schemas.openxmlformats.org/officeDocument/2006/customXml" ds:itemID="{A7A57A83-9D16-4786-9ECC-26B3F64193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Chiarini, Karen</dc:creator>
  <keywords/>
  <dc:description/>
  <lastModifiedBy>Fink, Mindy J.</lastModifiedBy>
  <revision>32</revision>
  <dcterms:created xsi:type="dcterms:W3CDTF">2025-06-04T22:10:00.0000000Z</dcterms:created>
  <dcterms:modified xsi:type="dcterms:W3CDTF">2026-06-01T17:15:01.6011796Z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0x0101000C69235708622941B56EEB1A900066F2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